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ookman Old Style" w:cs="Bookman Old Style" w:eastAsia="Bookman Old Style" w:hAnsi="Bookman Old Style"/>
          <w:b w:val="1"/>
          <w:sz w:val="36"/>
          <w:szCs w:val="36"/>
        </w:rPr>
      </w:pP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b w:val="1"/>
          <w:sz w:val="36"/>
          <w:szCs w:val="36"/>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Information, Advice and Guidance Policy</w:t>
      </w:r>
    </w:p>
    <w:p w:rsidR="00000000" w:rsidDel="00000000" w:rsidP="00000000" w:rsidRDefault="00000000" w:rsidRPr="00000000" w14:paraId="00000004">
      <w:pPr>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5">
      <w:pPr>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sz w:val="28"/>
          <w:szCs w:val="28"/>
          <w:rtl w:val="0"/>
        </w:rPr>
        <w:t xml:space="preserve">Excellence-Solutions Limited</w:t>
      </w:r>
      <w:r w:rsidDel="00000000" w:rsidR="00000000" w:rsidRPr="00000000">
        <w:rPr>
          <w:rtl w:val="0"/>
        </w:rPr>
      </w:r>
    </w:p>
    <w:tbl>
      <w:tblPr>
        <w:tblStyle w:val="Table1"/>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shd w:fill="auto" w:val="clear"/>
          </w:tcPr>
          <w:p w:rsidR="00000000" w:rsidDel="00000000" w:rsidP="00000000" w:rsidRDefault="00000000" w:rsidRPr="00000000" w14:paraId="00000006">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Author</w:t>
            </w:r>
          </w:p>
        </w:tc>
        <w:tc>
          <w:tcPr>
            <w:shd w:fill="auto" w:val="clear"/>
          </w:tcPr>
          <w:p w:rsidR="00000000" w:rsidDel="00000000" w:rsidP="00000000" w:rsidRDefault="00000000" w:rsidRPr="00000000" w14:paraId="00000007">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Elvy Kollasseril</w:t>
            </w:r>
          </w:p>
        </w:tc>
      </w:tr>
      <w:tr>
        <w:trPr>
          <w:cantSplit w:val="0"/>
          <w:tblHeader w:val="0"/>
        </w:trPr>
        <w:tc>
          <w:tcPr>
            <w:shd w:fill="auto" w:val="clear"/>
          </w:tcPr>
          <w:p w:rsidR="00000000" w:rsidDel="00000000" w:rsidP="00000000" w:rsidRDefault="00000000" w:rsidRPr="00000000" w14:paraId="00000008">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Role</w:t>
            </w:r>
          </w:p>
        </w:tc>
        <w:tc>
          <w:tcPr>
            <w:shd w:fill="auto" w:val="clear"/>
          </w:tcPr>
          <w:p w:rsidR="00000000" w:rsidDel="00000000" w:rsidP="00000000" w:rsidRDefault="00000000" w:rsidRPr="00000000" w14:paraId="00000009">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Head of Academy</w:t>
            </w:r>
          </w:p>
        </w:tc>
      </w:tr>
      <w:tr>
        <w:trPr>
          <w:cantSplit w:val="0"/>
          <w:tblHeader w:val="0"/>
        </w:trPr>
        <w:tc>
          <w:tcPr>
            <w:shd w:fill="auto" w:val="clear"/>
          </w:tcPr>
          <w:p w:rsidR="00000000" w:rsidDel="00000000" w:rsidP="00000000" w:rsidRDefault="00000000" w:rsidRPr="00000000" w14:paraId="0000000A">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Version</w:t>
            </w:r>
          </w:p>
        </w:tc>
        <w:tc>
          <w:tcPr>
            <w:shd w:fill="auto" w:val="clear"/>
          </w:tcPr>
          <w:p w:rsidR="00000000" w:rsidDel="00000000" w:rsidP="00000000" w:rsidRDefault="00000000" w:rsidRPr="00000000" w14:paraId="0000000B">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v1.7</w:t>
            </w:r>
          </w:p>
        </w:tc>
      </w:tr>
      <w:tr>
        <w:trPr>
          <w:cantSplit w:val="0"/>
          <w:tblHeader w:val="0"/>
        </w:trPr>
        <w:tc>
          <w:tcPr>
            <w:shd w:fill="auto" w:val="clear"/>
          </w:tcPr>
          <w:p w:rsidR="00000000" w:rsidDel="00000000" w:rsidP="00000000" w:rsidRDefault="00000000" w:rsidRPr="00000000" w14:paraId="0000000C">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Next Revision Date</w:t>
            </w:r>
          </w:p>
        </w:tc>
        <w:tc>
          <w:tcPr>
            <w:shd w:fill="auto" w:val="clear"/>
          </w:tcPr>
          <w:p w:rsidR="00000000" w:rsidDel="00000000" w:rsidP="00000000" w:rsidRDefault="00000000" w:rsidRPr="00000000" w14:paraId="0000000D">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15/08/2026</w:t>
            </w:r>
          </w:p>
        </w:tc>
      </w:tr>
    </w:tbl>
    <w:p w:rsidR="00000000" w:rsidDel="00000000" w:rsidP="00000000" w:rsidRDefault="00000000" w:rsidRPr="00000000" w14:paraId="0000000E">
      <w:pPr>
        <w:jc w:val="both"/>
        <w:rPr>
          <w:rFonts w:ascii="Bookman Old Style" w:cs="Bookman Old Style" w:eastAsia="Bookman Old Style" w:hAnsi="Bookman Old Style"/>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0F">
      <w:pPr>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0">
      <w:pPr>
        <w:jc w:val="both"/>
        <w:rPr>
          <w:rFonts w:ascii="Bookman Old Style" w:cs="Bookman Old Style" w:eastAsia="Bookman Old Style" w:hAnsi="Bookman Old Style"/>
          <w:b w:val="1"/>
          <w:sz w:val="30"/>
          <w:szCs w:val="30"/>
          <w:u w:val="single"/>
        </w:rPr>
      </w:pPr>
      <w:r w:rsidDel="00000000" w:rsidR="00000000" w:rsidRPr="00000000">
        <w:rPr>
          <w:rFonts w:ascii="Bookman Old Style" w:cs="Bookman Old Style" w:eastAsia="Bookman Old Style" w:hAnsi="Bookman Old Style"/>
          <w:b w:val="1"/>
          <w:sz w:val="30"/>
          <w:szCs w:val="30"/>
          <w:u w:val="single"/>
          <w:rtl w:val="0"/>
        </w:rPr>
        <w:t xml:space="preserve">Scope</w:t>
      </w:r>
    </w:p>
    <w:p w:rsidR="00000000" w:rsidDel="00000000" w:rsidP="00000000" w:rsidRDefault="00000000" w:rsidRPr="00000000" w14:paraId="00000011">
      <w:pPr>
        <w:widowControl w:val="0"/>
        <w:spacing w:after="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It is the policy of Excellence-Solutions Limited</w:t>
      </w: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Fonts w:ascii="Bookman Old Style" w:cs="Bookman Old Style" w:eastAsia="Bookman Old Style" w:hAnsi="Bookman Old Style"/>
          <w:sz w:val="24"/>
          <w:szCs w:val="24"/>
          <w:rtl w:val="0"/>
        </w:rPr>
        <w:t xml:space="preserve">to ensure that all learners and prospective learners have access to accurate high quality impartial Information, Advice and Guidance (IAG) to enable them to make informed decisions, to achieve their full potential and succeed in life.</w:t>
      </w:r>
    </w:p>
    <w:p w:rsidR="00000000" w:rsidDel="00000000" w:rsidP="00000000" w:rsidRDefault="00000000" w:rsidRPr="00000000" w14:paraId="00000012">
      <w:pPr>
        <w:widowControl w:val="0"/>
        <w:spacing w:after="0"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3">
      <w:pPr>
        <w:widowControl w:val="0"/>
        <w:spacing w:after="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It is Excellence-Solutions Limited’s policy to deliver our service in accordance with the nationally recognised matrix quality standard (</w:t>
      </w:r>
      <w:hyperlink r:id="rId7">
        <w:r w:rsidDel="00000000" w:rsidR="00000000" w:rsidRPr="00000000">
          <w:rPr>
            <w:rFonts w:ascii="Bookman Old Style" w:cs="Bookman Old Style" w:eastAsia="Bookman Old Style" w:hAnsi="Bookman Old Style"/>
            <w:b w:val="1"/>
            <w:color w:val="0000ff"/>
            <w:sz w:val="24"/>
            <w:szCs w:val="24"/>
            <w:u w:val="single"/>
            <w:rtl w:val="0"/>
          </w:rPr>
          <w:t xml:space="preserve">www.matrixstandard.com</w:t>
        </w:r>
      </w:hyperlink>
      <w:r w:rsidDel="00000000" w:rsidR="00000000" w:rsidRPr="00000000">
        <w:rPr>
          <w:rFonts w:ascii="Bookman Old Style" w:cs="Bookman Old Style" w:eastAsia="Bookman Old Style" w:hAnsi="Bookman Old Style"/>
          <w:b w:val="1"/>
          <w:sz w:val="24"/>
          <w:szCs w:val="24"/>
          <w:rtl w:val="0"/>
        </w:rPr>
        <w:t xml:space="preserve">) and we adhere</w:t>
      </w:r>
      <w:r w:rsidDel="00000000" w:rsidR="00000000" w:rsidRPr="00000000">
        <w:rPr>
          <w:rFonts w:ascii="Bookman Old Style" w:cs="Bookman Old Style" w:eastAsia="Bookman Old Style" w:hAnsi="Bookman Old Style"/>
          <w:sz w:val="24"/>
          <w:szCs w:val="24"/>
          <w:rtl w:val="0"/>
        </w:rPr>
        <w:t xml:space="preserve"> </w:t>
      </w:r>
      <w:r w:rsidDel="00000000" w:rsidR="00000000" w:rsidRPr="00000000">
        <w:rPr>
          <w:rFonts w:ascii="Bookman Old Style" w:cs="Bookman Old Style" w:eastAsia="Bookman Old Style" w:hAnsi="Bookman Old Style"/>
          <w:b w:val="1"/>
          <w:sz w:val="24"/>
          <w:szCs w:val="24"/>
          <w:rtl w:val="0"/>
        </w:rPr>
        <w:t xml:space="preserve">to our principles which include:</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Providing impartial, responsive, friendly and enabling information, advice and guidance services to our learners.</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Being accessible and visible to our learners.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Ensuring that our staff are professional and knowledgeable to address our learners’ needs.</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Making our learners aware of relevant IAG services.</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Supporting learners to explore the implications for both learning and work in their future career plans.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widowControl w:val="0"/>
        <w:spacing w:after="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In conjunction with these principles, our aim is to ensure that:</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members of the community have access to information, advice and guidance.</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Services meet the relevant quality standard for learning and work.</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learners receive current, accurate and quality assured information which is inclusive.</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We collect, use and share your feedback to continually improve the service.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widowControl w:val="0"/>
        <w:spacing w:after="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We are committed to providing a confidential service to our customers and</w:t>
      </w:r>
      <w:r w:rsidDel="00000000" w:rsidR="00000000" w:rsidRPr="00000000">
        <w:rPr>
          <w:rFonts w:ascii="Bookman Old Style" w:cs="Bookman Old Style" w:eastAsia="Bookman Old Style" w:hAnsi="Bookman Old Style"/>
          <w:sz w:val="24"/>
          <w:szCs w:val="24"/>
          <w:rtl w:val="0"/>
        </w:rPr>
        <w:t xml:space="preserve"> </w:t>
      </w:r>
      <w:r w:rsidDel="00000000" w:rsidR="00000000" w:rsidRPr="00000000">
        <w:rPr>
          <w:rFonts w:ascii="Bookman Old Style" w:cs="Bookman Old Style" w:eastAsia="Bookman Old Style" w:hAnsi="Bookman Old Style"/>
          <w:b w:val="1"/>
          <w:sz w:val="24"/>
          <w:szCs w:val="24"/>
          <w:rtl w:val="0"/>
        </w:rPr>
        <w:t xml:space="preserve">respect that:</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Our learners deserve the right to confidentiality to protect their interests.</w:t>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By guaranteeing confidentiality, we safeguard the services of giving Advice &amp; Guidance.</w:t>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Bookman Old Style" w:cs="Bookman Old Style" w:eastAsia="Bookman Old Style" w:hAnsi="Bookman Old Style"/>
          <w:sz w:val="24"/>
          <w:szCs w:val="24"/>
          <w:rtl w:val="0"/>
        </w:rPr>
        <w:t xml:space="preserve">Excellence-Solutions Limited</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will handle information in compliance with GDPR and any current or subsequent human rights legislation, which guarantees a right of privacy.</w:t>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Information will be shared within the organisation only.</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We acknowledge that, on rare occasions, it may be necessary to break the basic rules of confidentiality. These may broadly be defined as situations where the safety, rights and liberties of other people or the person giving information may be seriously at risk.</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This policy will be reviewed annually.</w:t>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Bookman Old Styl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5369243</wp:posOffset>
          </wp:positionH>
          <wp:positionV relativeFrom="paragraph">
            <wp:posOffset>-447671</wp:posOffset>
          </wp:positionV>
          <wp:extent cx="1222058" cy="1222058"/>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22058" cy="12220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246F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76DF8"/>
    <w:pPr>
      <w:ind w:left="720"/>
      <w:contextualSpacing w:val="1"/>
    </w:pPr>
  </w:style>
  <w:style w:type="paragraph" w:styleId="BalloonText">
    <w:name w:val="Balloon Text"/>
    <w:basedOn w:val="Normal"/>
    <w:link w:val="BalloonTextChar"/>
    <w:uiPriority w:val="99"/>
    <w:semiHidden w:val="1"/>
    <w:unhideWhenUsed w:val="1"/>
    <w:rsid w:val="00DC375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C375F"/>
    <w:rPr>
      <w:rFonts w:ascii="Tahoma" w:cs="Tahoma" w:hAnsi="Tahoma"/>
      <w:sz w:val="16"/>
      <w:szCs w:val="16"/>
    </w:rPr>
  </w:style>
  <w:style w:type="paragraph" w:styleId="Header">
    <w:name w:val="header"/>
    <w:basedOn w:val="Normal"/>
    <w:link w:val="HeaderChar"/>
    <w:uiPriority w:val="99"/>
    <w:unhideWhenUsed w:val="1"/>
    <w:rsid w:val="000745FA"/>
    <w:pPr>
      <w:tabs>
        <w:tab w:val="center" w:pos="4320"/>
        <w:tab w:val="right" w:pos="8640"/>
      </w:tabs>
      <w:spacing w:after="0" w:line="240" w:lineRule="auto"/>
    </w:pPr>
  </w:style>
  <w:style w:type="character" w:styleId="HeaderChar" w:customStyle="1">
    <w:name w:val="Header Char"/>
    <w:basedOn w:val="DefaultParagraphFont"/>
    <w:link w:val="Header"/>
    <w:uiPriority w:val="99"/>
    <w:rsid w:val="000745FA"/>
  </w:style>
  <w:style w:type="paragraph" w:styleId="Footer">
    <w:name w:val="footer"/>
    <w:basedOn w:val="Normal"/>
    <w:link w:val="FooterChar"/>
    <w:uiPriority w:val="99"/>
    <w:unhideWhenUsed w:val="1"/>
    <w:rsid w:val="000745FA"/>
    <w:pPr>
      <w:tabs>
        <w:tab w:val="center" w:pos="4320"/>
        <w:tab w:val="right" w:pos="8640"/>
      </w:tabs>
      <w:spacing w:after="0" w:line="240" w:lineRule="auto"/>
    </w:pPr>
  </w:style>
  <w:style w:type="character" w:styleId="FooterChar" w:customStyle="1">
    <w:name w:val="Footer Char"/>
    <w:basedOn w:val="DefaultParagraphFont"/>
    <w:link w:val="Footer"/>
    <w:uiPriority w:val="99"/>
    <w:rsid w:val="000745F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atrixstandard.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QQ2g1ioRjtcNHs/n9yZR7j64w==">CgMxLjAyCGguZ2pkZ3hzOAByITEwOV9YM2xlRi1wQndEYmMzZGhPMHhLai1KV1ZxcFBjdQ==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2019-10-22T08:58:00Z</dcterms:created>
  <dc:creator>lynnec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0x0101002E36B47BDCA2FC4C9148752F6A6D109C</vt:lpwstr>
  </property>
</Properties>
</file>